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2149B" w14:textId="5B3F74F2" w:rsidR="007E5105" w:rsidRPr="007E5105" w:rsidRDefault="007E5105" w:rsidP="007E5105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szCs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7E5105">
        <w:rPr>
          <w:rFonts w:cs="Arial"/>
          <w:b/>
          <w:sz w:val="22"/>
          <w:szCs w:val="22"/>
          <w:lang w:val="en-US" w:eastAsia="en-US"/>
        </w:rPr>
        <w:t>3GPP TSG-RAN WG2 Meeting #1</w:t>
      </w:r>
      <w:r w:rsidR="00180AAC">
        <w:rPr>
          <w:rFonts w:cs="Arial"/>
          <w:b/>
          <w:sz w:val="22"/>
          <w:szCs w:val="22"/>
          <w:lang w:val="en-US" w:eastAsia="en-US"/>
        </w:rPr>
        <w:t>2</w:t>
      </w:r>
      <w:r w:rsidR="00E87975">
        <w:rPr>
          <w:rFonts w:cs="Arial"/>
          <w:b/>
          <w:sz w:val="22"/>
          <w:szCs w:val="22"/>
          <w:lang w:val="en-US" w:eastAsia="en-US"/>
        </w:rPr>
        <w:t>1</w:t>
      </w:r>
      <w:r w:rsidR="00887B0B">
        <w:rPr>
          <w:rFonts w:cs="Arial"/>
          <w:b/>
          <w:sz w:val="22"/>
          <w:szCs w:val="22"/>
          <w:lang w:val="en-US" w:eastAsia="en-US"/>
        </w:rPr>
        <w:t>bis-e</w:t>
      </w:r>
      <w:r w:rsidRPr="007E5105">
        <w:rPr>
          <w:rFonts w:cs="Arial"/>
          <w:b/>
          <w:sz w:val="22"/>
          <w:szCs w:val="22"/>
          <w:lang w:val="en-US" w:eastAsia="en-US"/>
        </w:rPr>
        <w:tab/>
      </w:r>
      <w:r w:rsidR="00840152" w:rsidRPr="00840152">
        <w:rPr>
          <w:rFonts w:cs="Arial"/>
          <w:b/>
          <w:i/>
          <w:iCs/>
          <w:sz w:val="22"/>
          <w:szCs w:val="22"/>
          <w:lang w:val="en-US" w:eastAsia="en-US"/>
        </w:rPr>
        <w:t>R2-2302498</w:t>
      </w:r>
    </w:p>
    <w:p w14:paraId="29628EE3" w14:textId="324D2164" w:rsidR="00B4038A" w:rsidRPr="00FF4E4D" w:rsidRDefault="00887B0B" w:rsidP="007E510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eastAsia="en-US"/>
        </w:rPr>
        <w:t>Online Meeting</w:t>
      </w:r>
      <w:r w:rsidR="00E87975" w:rsidRPr="00FF4E4D">
        <w:rPr>
          <w:rFonts w:cs="Arial"/>
          <w:b/>
          <w:sz w:val="22"/>
          <w:szCs w:val="22"/>
          <w:lang w:eastAsia="en-US"/>
        </w:rPr>
        <w:t xml:space="preserve">, </w:t>
      </w:r>
      <w:r>
        <w:rPr>
          <w:rFonts w:cs="Arial"/>
          <w:b/>
          <w:sz w:val="22"/>
          <w:szCs w:val="22"/>
          <w:lang w:eastAsia="en-US"/>
        </w:rPr>
        <w:t>April</w:t>
      </w:r>
      <w:r w:rsidR="0078643B" w:rsidRPr="00FF4E4D">
        <w:rPr>
          <w:rFonts w:cs="Arial"/>
          <w:b/>
          <w:sz w:val="22"/>
          <w:szCs w:val="22"/>
          <w:lang w:eastAsia="en-US"/>
        </w:rPr>
        <w:t xml:space="preserve"> </w:t>
      </w:r>
      <w:r>
        <w:rPr>
          <w:rFonts w:cs="Arial"/>
          <w:b/>
          <w:sz w:val="22"/>
          <w:szCs w:val="22"/>
          <w:lang w:eastAsia="en-US"/>
        </w:rPr>
        <w:t>1</w:t>
      </w:r>
      <w:r w:rsidR="0078643B" w:rsidRPr="00FF4E4D">
        <w:rPr>
          <w:rFonts w:cs="Arial"/>
          <w:b/>
          <w:sz w:val="22"/>
          <w:szCs w:val="22"/>
          <w:lang w:eastAsia="en-US"/>
        </w:rPr>
        <w:t>7</w:t>
      </w:r>
      <w:r w:rsidR="00E87975" w:rsidRPr="00FF4E4D">
        <w:rPr>
          <w:rFonts w:cs="Arial"/>
          <w:b/>
          <w:sz w:val="22"/>
          <w:szCs w:val="22"/>
          <w:lang w:eastAsia="en-US"/>
        </w:rPr>
        <w:t>-</w:t>
      </w:r>
      <w:r w:rsidR="0078643B" w:rsidRPr="00FF4E4D">
        <w:rPr>
          <w:rFonts w:cs="Arial"/>
          <w:b/>
          <w:sz w:val="22"/>
          <w:szCs w:val="22"/>
          <w:lang w:eastAsia="en-US"/>
        </w:rPr>
        <w:t xml:space="preserve"> </w:t>
      </w:r>
      <w:r>
        <w:rPr>
          <w:rFonts w:cs="Arial"/>
          <w:b/>
          <w:sz w:val="22"/>
          <w:szCs w:val="22"/>
          <w:lang w:eastAsia="en-US"/>
        </w:rPr>
        <w:t>2</w:t>
      </w:r>
      <w:r w:rsidR="00C76925">
        <w:rPr>
          <w:rFonts w:cs="Arial"/>
          <w:b/>
          <w:sz w:val="22"/>
          <w:szCs w:val="22"/>
          <w:lang w:eastAsia="en-US"/>
        </w:rPr>
        <w:t>6</w:t>
      </w:r>
      <w:r w:rsidR="00E87975" w:rsidRPr="00FF4E4D">
        <w:rPr>
          <w:rFonts w:cs="Arial"/>
          <w:b/>
          <w:sz w:val="22"/>
          <w:szCs w:val="22"/>
          <w:lang w:eastAsia="en-US"/>
        </w:rPr>
        <w:t>, 202</w:t>
      </w:r>
      <w:r w:rsidR="0078643B" w:rsidRPr="00FF4E4D">
        <w:rPr>
          <w:rFonts w:cs="Arial"/>
          <w:b/>
          <w:sz w:val="22"/>
          <w:szCs w:val="22"/>
          <w:lang w:eastAsia="en-US"/>
        </w:rPr>
        <w:t>3</w:t>
      </w:r>
      <w:bookmarkEnd w:id="0"/>
      <w:bookmarkEnd w:id="1"/>
      <w:bookmarkEnd w:id="2"/>
      <w:bookmarkEnd w:id="3"/>
    </w:p>
    <w:p w14:paraId="45105356" w14:textId="2F86E142" w:rsidR="00B4038A" w:rsidRPr="00FF4E4D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2E524DC3" w:rsidR="00B4038A" w:rsidRPr="00085E25" w:rsidRDefault="00B4038A" w:rsidP="00B4038A">
      <w:pPr>
        <w:pStyle w:val="3GPPHeader"/>
        <w:rPr>
          <w:sz w:val="22"/>
          <w:szCs w:val="22"/>
        </w:rPr>
      </w:pPr>
      <w:r w:rsidRPr="00085E25">
        <w:rPr>
          <w:sz w:val="22"/>
          <w:szCs w:val="22"/>
        </w:rPr>
        <w:t>Agenda Item:</w:t>
      </w:r>
      <w:r w:rsidRPr="00085E25">
        <w:rPr>
          <w:sz w:val="22"/>
          <w:szCs w:val="22"/>
        </w:rPr>
        <w:tab/>
      </w:r>
      <w:r w:rsidR="009A3DA3" w:rsidRPr="009A3DA3">
        <w:rPr>
          <w:sz w:val="22"/>
          <w:szCs w:val="22"/>
        </w:rPr>
        <w:t>7.15.</w:t>
      </w:r>
      <w:r w:rsidR="00A03441">
        <w:rPr>
          <w:sz w:val="22"/>
          <w:szCs w:val="22"/>
        </w:rPr>
        <w:t>3</w:t>
      </w:r>
    </w:p>
    <w:p w14:paraId="78C97439" w14:textId="0611EAD6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310F8">
        <w:rPr>
          <w:sz w:val="22"/>
          <w:szCs w:val="22"/>
        </w:rPr>
        <w:t>NEC</w:t>
      </w:r>
    </w:p>
    <w:p w14:paraId="637C97E8" w14:textId="19441B9B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385EFE" w:rsidRPr="00385EFE">
        <w:t>COT and LCP enhancement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Heading1"/>
      </w:pPr>
      <w:bookmarkStart w:id="4" w:name="_Ref488331639"/>
      <w:r>
        <w:t>Introduction</w:t>
      </w:r>
      <w:bookmarkEnd w:id="4"/>
    </w:p>
    <w:p w14:paraId="58F18B1B" w14:textId="468DE678" w:rsidR="005B51BD" w:rsidRDefault="00905499" w:rsidP="00690B2A">
      <w:pPr>
        <w:pStyle w:val="BodyText"/>
        <w:spacing w:before="120"/>
        <w:rPr>
          <w:rFonts w:eastAsia="Malgun Gothic"/>
          <w:lang w:eastAsia="ko-KR"/>
        </w:rPr>
      </w:pPr>
      <w:bookmarkStart w:id="5" w:name="_Ref178064866"/>
      <w:r>
        <w:rPr>
          <w:lang w:eastAsia="ko-KR"/>
        </w:rPr>
        <w:t>In</w:t>
      </w:r>
      <w:r w:rsidR="00410CB5">
        <w:rPr>
          <w:lang w:eastAsia="ko-KR"/>
        </w:rPr>
        <w:t xml:space="preserve"> </w:t>
      </w:r>
      <w:r w:rsidR="009B2FCB">
        <w:rPr>
          <w:lang w:eastAsia="ko-KR"/>
        </w:rPr>
        <w:t>RAN</w:t>
      </w:r>
      <w:r w:rsidR="00F67CA4">
        <w:rPr>
          <w:lang w:eastAsia="ko-KR"/>
        </w:rPr>
        <w:t>2</w:t>
      </w:r>
      <w:r w:rsidR="009B2FCB">
        <w:rPr>
          <w:lang w:eastAsia="ko-KR"/>
        </w:rPr>
        <w:t>#12</w:t>
      </w:r>
      <w:r w:rsidR="00F67CA4">
        <w:rPr>
          <w:lang w:eastAsia="ko-KR"/>
        </w:rPr>
        <w:t>1</w:t>
      </w:r>
      <w:r w:rsidR="009B2FCB">
        <w:rPr>
          <w:lang w:eastAsia="ko-KR"/>
        </w:rPr>
        <w:t xml:space="preserve"> </w:t>
      </w:r>
      <w:r w:rsidR="00410CB5">
        <w:rPr>
          <w:lang w:eastAsia="ko-KR"/>
        </w:rPr>
        <w:t>meeting</w:t>
      </w:r>
      <w:r>
        <w:rPr>
          <w:lang w:eastAsia="ko-KR"/>
        </w:rPr>
        <w:t xml:space="preserve">, </w:t>
      </w:r>
      <w:r w:rsidR="00F67CA4">
        <w:rPr>
          <w:lang w:eastAsia="ko-KR"/>
        </w:rPr>
        <w:t>RAN2 reached the following agreement with regards to LCP for COT</w:t>
      </w:r>
      <w:r w:rsidR="009B2FCB">
        <w:rPr>
          <w:lang w:eastAsia="ko-KR"/>
        </w:rPr>
        <w:t xml:space="preserve">: </w:t>
      </w:r>
      <w:r w:rsidR="002E2F09">
        <w:rPr>
          <w:rFonts w:eastAsia="Malgun Gothic"/>
          <w:lang w:eastAsia="ko-KR"/>
        </w:rPr>
        <w:t xml:space="preserve"> </w:t>
      </w:r>
    </w:p>
    <w:p w14:paraId="0FE2968D" w14:textId="3234F0B0" w:rsidR="00F67CA4" w:rsidRPr="00F67CA4" w:rsidRDefault="00F67CA4" w:rsidP="00F67CA4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F67CA4">
        <w:rPr>
          <w:rFonts w:eastAsia="Malgun Gothic"/>
          <w:i/>
          <w:iCs/>
          <w:lang w:eastAsia="ko-KR"/>
        </w:rPr>
        <w:t>Agreement on SL LCP and COT</w:t>
      </w:r>
      <w:r w:rsidR="00606D2C">
        <w:rPr>
          <w:rFonts w:eastAsia="Malgun Gothic"/>
          <w:i/>
          <w:iCs/>
          <w:lang w:eastAsia="ko-KR"/>
        </w:rPr>
        <w:t xml:space="preserve"> @RAN2#121</w:t>
      </w:r>
    </w:p>
    <w:p w14:paraId="1AC2F425" w14:textId="0FCE9B34" w:rsidR="009B2FCB" w:rsidRDefault="00F67CA4" w:rsidP="00F67CA4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F67CA4">
        <w:rPr>
          <w:rFonts w:eastAsia="Malgun Gothic"/>
          <w:i/>
          <w:iCs/>
          <w:lang w:eastAsia="ko-KR"/>
        </w:rPr>
        <w:t xml:space="preserve">1: </w:t>
      </w:r>
      <w:r w:rsidRPr="00F67CA4">
        <w:rPr>
          <w:rFonts w:eastAsia="Malgun Gothic"/>
          <w:i/>
          <w:iCs/>
          <w:lang w:eastAsia="ko-KR"/>
        </w:rPr>
        <w:tab/>
        <w:t>UE can select 1/ either to do a changed-LCP, in order to satisfy the COT requirement, and to do the type-2 LBT (How to do the LCP can be decided after RAN1 agreement) 2/ or to do a legacy-LCP, e.g. using type-1, type-2 LBT. FFS on the need of assistance INFO to initiating UE. FFS on spec impact, e.g., conditions for UE to choose either solution.</w:t>
      </w:r>
    </w:p>
    <w:p w14:paraId="0424C62D" w14:textId="25E3F24C" w:rsidR="00606D2C" w:rsidRDefault="00606D2C" w:rsidP="00F67CA4">
      <w:pPr>
        <w:pStyle w:val="BodyText"/>
        <w:spacing w:before="120"/>
        <w:rPr>
          <w:rFonts w:eastAsia="Malgun Gothic"/>
          <w:i/>
          <w:iCs/>
          <w:lang w:eastAsia="ko-KR"/>
        </w:rPr>
      </w:pPr>
    </w:p>
    <w:p w14:paraId="34D30E33" w14:textId="137AEDFF" w:rsidR="00606D2C" w:rsidRDefault="00606D2C" w:rsidP="00F67CA4">
      <w:pPr>
        <w:pStyle w:val="BodyText"/>
        <w:spacing w:before="120"/>
        <w:rPr>
          <w:rFonts w:eastAsia="Malgun Gothic"/>
          <w:i/>
          <w:iCs/>
          <w:lang w:eastAsia="ko-KR"/>
        </w:rPr>
      </w:pPr>
      <w:r>
        <w:rPr>
          <w:lang w:eastAsia="ko-KR"/>
        </w:rPr>
        <w:t>In RAN1#112 meeting, RAN1 reached the following agreement with regards to shared COT:</w:t>
      </w:r>
    </w:p>
    <w:p w14:paraId="6BDD34CA" w14:textId="23D06929" w:rsidR="00606D2C" w:rsidRDefault="00606D2C" w:rsidP="00606D2C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F67CA4">
        <w:rPr>
          <w:rFonts w:eastAsia="Malgun Gothic"/>
          <w:i/>
          <w:iCs/>
          <w:lang w:eastAsia="ko-KR"/>
        </w:rPr>
        <w:t xml:space="preserve">Agreement on </w:t>
      </w:r>
      <w:r>
        <w:rPr>
          <w:rFonts w:eastAsia="Malgun Gothic"/>
          <w:i/>
          <w:iCs/>
          <w:lang w:eastAsia="ko-KR"/>
        </w:rPr>
        <w:t>shared COT @RAN1#112</w:t>
      </w:r>
    </w:p>
    <w:p w14:paraId="050CBD00" w14:textId="6E090A4E" w:rsidR="00606D2C" w:rsidRPr="00606D2C" w:rsidRDefault="00606D2C" w:rsidP="00606D2C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606D2C">
        <w:rPr>
          <w:rFonts w:eastAsia="Malgun Gothic"/>
          <w:i/>
          <w:iCs/>
          <w:lang w:eastAsia="ko-KR"/>
        </w:rPr>
        <w:t>For a shared COT, a responding UE is:</w:t>
      </w:r>
    </w:p>
    <w:p w14:paraId="54BB6757" w14:textId="77777777" w:rsidR="00606D2C" w:rsidRPr="00606D2C" w:rsidRDefault="00606D2C" w:rsidP="00606D2C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606D2C">
        <w:rPr>
          <w:rFonts w:eastAsia="Malgun Gothic"/>
          <w:i/>
          <w:iCs/>
          <w:lang w:eastAsia="ko-KR"/>
        </w:rPr>
        <w:t xml:space="preserve"> a receiving UE, which is the target of a PSCCH/PSSCH transmission of a COT initiator;</w:t>
      </w:r>
    </w:p>
    <w:p w14:paraId="3478533E" w14:textId="77777777" w:rsidR="00606D2C" w:rsidRPr="00606D2C" w:rsidRDefault="00606D2C" w:rsidP="00606D2C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606D2C">
        <w:rPr>
          <w:rFonts w:eastAsia="Malgun Gothic"/>
          <w:i/>
          <w:iCs/>
          <w:lang w:eastAsia="ko-KR"/>
        </w:rPr>
        <w:t xml:space="preserve"> or, a UE identified by additional ID in the COT sharing information (if supported);</w:t>
      </w:r>
    </w:p>
    <w:p w14:paraId="071E34D0" w14:textId="77777777" w:rsidR="00606D2C" w:rsidRPr="00606D2C" w:rsidRDefault="00606D2C" w:rsidP="00606D2C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606D2C">
        <w:rPr>
          <w:rFonts w:eastAsia="Malgun Gothic"/>
          <w:i/>
          <w:iCs/>
          <w:lang w:eastAsia="ko-KR"/>
        </w:rPr>
        <w:t xml:space="preserve">A responding UE’s PSCCH/PSSCH transmission in a shared COT is: </w:t>
      </w:r>
    </w:p>
    <w:p w14:paraId="2CDCC763" w14:textId="77777777" w:rsidR="00606D2C" w:rsidRPr="00606D2C" w:rsidRDefault="00606D2C" w:rsidP="00606D2C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606D2C">
        <w:rPr>
          <w:rFonts w:eastAsia="Malgun Gothic"/>
          <w:i/>
          <w:iCs/>
          <w:lang w:eastAsia="ko-KR"/>
        </w:rPr>
        <w:t xml:space="preserve"> for unicast, source ID and destination ID match to the indication of COT initiating UE;</w:t>
      </w:r>
    </w:p>
    <w:p w14:paraId="5787982B" w14:textId="2CD9E0CE" w:rsidR="00606D2C" w:rsidRDefault="00606D2C" w:rsidP="00606D2C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606D2C">
        <w:rPr>
          <w:rFonts w:eastAsia="Malgun Gothic"/>
          <w:i/>
          <w:iCs/>
          <w:lang w:eastAsia="ko-KR"/>
        </w:rPr>
        <w:t xml:space="preserve"> for groupcast or broadcast, destination ID matches to the indication of COT initiating UE;</w:t>
      </w:r>
    </w:p>
    <w:p w14:paraId="77127C2C" w14:textId="77777777" w:rsidR="00606D2C" w:rsidRDefault="00606D2C" w:rsidP="00F67CA4">
      <w:pPr>
        <w:pStyle w:val="BodyText"/>
        <w:spacing w:before="120"/>
        <w:rPr>
          <w:rFonts w:eastAsia="Malgun Gothic"/>
          <w:lang w:eastAsia="ko-KR"/>
        </w:rPr>
      </w:pPr>
    </w:p>
    <w:p w14:paraId="4D68D0F2" w14:textId="24AC3AFA" w:rsidR="00905499" w:rsidRDefault="00905499" w:rsidP="00690B2A">
      <w:pPr>
        <w:pStyle w:val="BodyText"/>
        <w:spacing w:before="120"/>
        <w:rPr>
          <w:lang w:eastAsia="ko-KR"/>
        </w:rPr>
      </w:pPr>
      <w:r>
        <w:rPr>
          <w:lang w:eastAsia="ko-KR"/>
        </w:rPr>
        <w:t>This paper</w:t>
      </w:r>
      <w:r w:rsidR="00F67CA4">
        <w:rPr>
          <w:lang w:eastAsia="ko-KR"/>
        </w:rPr>
        <w:t xml:space="preserve"> further</w:t>
      </w:r>
      <w:r w:rsidR="006F7D7B">
        <w:rPr>
          <w:lang w:eastAsia="ko-KR"/>
        </w:rPr>
        <w:t xml:space="preserve"> </w:t>
      </w:r>
      <w:r>
        <w:rPr>
          <w:lang w:eastAsia="ko-KR"/>
        </w:rPr>
        <w:t xml:space="preserve">discusses </w:t>
      </w:r>
      <w:r w:rsidR="000F7414">
        <w:rPr>
          <w:lang w:eastAsia="ko-KR"/>
        </w:rPr>
        <w:t xml:space="preserve">the </w:t>
      </w:r>
      <w:r w:rsidR="00F67CA4">
        <w:rPr>
          <w:lang w:eastAsia="ko-KR"/>
        </w:rPr>
        <w:t xml:space="preserve">issue </w:t>
      </w:r>
      <w:r w:rsidR="00D56102">
        <w:rPr>
          <w:lang w:eastAsia="ko-KR"/>
        </w:rPr>
        <w:t xml:space="preserve">on LCP for COT sharing </w:t>
      </w:r>
      <w:r w:rsidR="00F67CA4">
        <w:rPr>
          <w:lang w:eastAsia="ko-KR"/>
        </w:rPr>
        <w:t>taking account of both RAN1 and RAN2 latest progress</w:t>
      </w:r>
      <w:r>
        <w:rPr>
          <w:rFonts w:eastAsia="Malgun Gothic"/>
          <w:lang w:eastAsia="ko-KR"/>
        </w:rPr>
        <w:t>.</w:t>
      </w:r>
    </w:p>
    <w:bookmarkEnd w:id="5"/>
    <w:p w14:paraId="2247FD95" w14:textId="49434210" w:rsidR="00B4038A" w:rsidRDefault="00B4038A" w:rsidP="00B4038A">
      <w:pPr>
        <w:pStyle w:val="Heading1"/>
      </w:pPr>
      <w:r>
        <w:t>Discussion</w:t>
      </w:r>
    </w:p>
    <w:p w14:paraId="3225FA7A" w14:textId="54C4C3A6" w:rsidR="00D91992" w:rsidRPr="00CD24F7" w:rsidRDefault="00CD24F7" w:rsidP="00C56213">
      <w:pPr>
        <w:pStyle w:val="B1"/>
        <w:ind w:left="0" w:firstLine="0"/>
      </w:pPr>
      <w:r w:rsidRPr="00CD24F7">
        <w:t xml:space="preserve">In the last </w:t>
      </w:r>
      <w:r>
        <w:t xml:space="preserve">RAN2 </w:t>
      </w:r>
      <w:r w:rsidRPr="00CD24F7">
        <w:t>meeting</w:t>
      </w:r>
      <w:r>
        <w:t xml:space="preserve">, the following options were agreed for the UE to take with regards to UE-to-UE COT sharing, when the </w:t>
      </w:r>
      <w:r w:rsidRPr="00CD24F7">
        <w:rPr>
          <w:rFonts w:hint="eastAsia"/>
          <w:lang w:val="en-US"/>
        </w:rPr>
        <w:t>MAC PDU</w:t>
      </w:r>
      <w:r>
        <w:rPr>
          <w:lang w:val="en-US"/>
        </w:rPr>
        <w:t>,</w:t>
      </w:r>
      <w:r w:rsidRPr="00CD24F7">
        <w:rPr>
          <w:rFonts w:hint="eastAsia"/>
          <w:lang w:val="en-US"/>
        </w:rPr>
        <w:t xml:space="preserve"> generated </w:t>
      </w:r>
      <w:r>
        <w:rPr>
          <w:lang w:val="en-US"/>
        </w:rPr>
        <w:t xml:space="preserve">by the UE </w:t>
      </w:r>
      <w:r w:rsidRPr="00CD24F7">
        <w:rPr>
          <w:rFonts w:hint="eastAsia"/>
          <w:lang w:val="en-US"/>
        </w:rPr>
        <w:t xml:space="preserve">before COT arrival </w:t>
      </w:r>
      <w:r>
        <w:rPr>
          <w:lang w:val="en-US"/>
        </w:rPr>
        <w:t xml:space="preserve">from the pair UE, </w:t>
      </w:r>
      <w:r w:rsidRPr="00CD24F7">
        <w:rPr>
          <w:rFonts w:hint="eastAsia"/>
          <w:lang w:val="en-US"/>
        </w:rPr>
        <w:t>does not satisfy the COT requirement</w:t>
      </w:r>
      <w:r>
        <w:t xml:space="preserve">: </w:t>
      </w:r>
    </w:p>
    <w:p w14:paraId="30D1C67F" w14:textId="6B41AFB3" w:rsidR="00CD24F7" w:rsidRPr="00CD24F7" w:rsidRDefault="00CD24F7" w:rsidP="00CD24F7">
      <w:pPr>
        <w:pStyle w:val="B1"/>
        <w:ind w:left="0" w:firstLine="0"/>
      </w:pPr>
      <w:r w:rsidRPr="00CD24F7">
        <w:t>Option-1: do a changed-LCP, in order to satisfy the COT requirement, and to do the type-2 LBT (How to do the LCP can be decided after RAN1 agreement)</w:t>
      </w:r>
    </w:p>
    <w:p w14:paraId="7AB8BC32" w14:textId="15B592C0" w:rsidR="00CD24F7" w:rsidRDefault="00CD24F7" w:rsidP="00CD24F7">
      <w:pPr>
        <w:pStyle w:val="B1"/>
        <w:ind w:left="0" w:firstLine="0"/>
      </w:pPr>
      <w:r w:rsidRPr="00CD24F7">
        <w:t>Option-2: do a legacy-LCP, using either type-1, or type-2 LBT (which relies on the assistance message to initiating UE, which is still FFS)</w:t>
      </w:r>
      <w:r>
        <w:t xml:space="preserve"> </w:t>
      </w:r>
    </w:p>
    <w:p w14:paraId="5537B67A" w14:textId="3F5B2ADB" w:rsidR="00BF5F84" w:rsidRDefault="00BF5F84" w:rsidP="00BF5F84">
      <w:pPr>
        <w:rPr>
          <w:rFonts w:cs="Arial"/>
        </w:rPr>
      </w:pPr>
      <w:r>
        <w:rPr>
          <w:rFonts w:cs="Arial"/>
        </w:rPr>
        <w:t>With</w:t>
      </w:r>
      <w:r w:rsidRPr="00695749">
        <w:rPr>
          <w:rFonts w:cs="Arial"/>
        </w:rPr>
        <w:t xml:space="preserve"> the current SL LCP procedure, a </w:t>
      </w:r>
      <w:r>
        <w:rPr>
          <w:rFonts w:cs="Arial"/>
        </w:rPr>
        <w:t xml:space="preserve">Transmission </w:t>
      </w:r>
      <w:r w:rsidRPr="00695749">
        <w:rPr>
          <w:rFonts w:cs="Arial"/>
        </w:rPr>
        <w:t xml:space="preserve">UE selects a destination </w:t>
      </w:r>
      <w:r w:rsidRPr="00695749">
        <w:rPr>
          <w:rFonts w:cs="Arial"/>
          <w:iCs/>
          <w:lang w:eastAsia="x-none"/>
        </w:rPr>
        <w:t>with the highest priority</w:t>
      </w:r>
      <w:r w:rsidRPr="00695749">
        <w:rPr>
          <w:rFonts w:cs="Arial"/>
        </w:rPr>
        <w:t xml:space="preserve"> for its transmission among all destinations with pending data to be transmitted. This cannot guarantee that the transmission to the selected destination is intended for the COT initiating UE. </w:t>
      </w:r>
      <w:r>
        <w:rPr>
          <w:rFonts w:cs="Arial"/>
        </w:rPr>
        <w:t>This means, i</w:t>
      </w:r>
      <w:r>
        <w:t xml:space="preserve">n the existing LCP </w:t>
      </w:r>
      <w:r>
        <w:lastRenderedPageBreak/>
        <w:t>procedure, UE prioritizes the Destination having data with highest priority, which may be different from the COT initiating UE</w:t>
      </w:r>
      <w:r w:rsidRPr="00695749">
        <w:t>.</w:t>
      </w:r>
    </w:p>
    <w:p w14:paraId="556E911B" w14:textId="4F8BC0BC" w:rsidR="00D67FC8" w:rsidRDefault="00BF5F84" w:rsidP="00CD24F7">
      <w:pPr>
        <w:pStyle w:val="B1"/>
        <w:ind w:left="0" w:firstLine="0"/>
      </w:pPr>
      <w:r>
        <w:t>However, a</w:t>
      </w:r>
      <w:r w:rsidR="00D67FC8" w:rsidRPr="00D67FC8">
        <w:t>s can be seen</w:t>
      </w:r>
      <w:r w:rsidR="00D67FC8">
        <w:t xml:space="preserve">, the latest RAN1 agreement actually put a hard restriction for the usage of the </w:t>
      </w:r>
      <w:r w:rsidR="00D67FC8" w:rsidRPr="00D67FC8">
        <w:t>shared COT</w:t>
      </w:r>
      <w:r w:rsidR="00D67FC8">
        <w:t xml:space="preserve"> for the responding UE, as highlighted in the following yellow text:</w:t>
      </w:r>
    </w:p>
    <w:p w14:paraId="0DC18BC2" w14:textId="77777777" w:rsidR="00D67FC8" w:rsidRPr="00606D2C" w:rsidRDefault="00D67FC8" w:rsidP="00D67FC8">
      <w:pPr>
        <w:pStyle w:val="BodyText"/>
        <w:spacing w:before="120"/>
        <w:rPr>
          <w:rFonts w:eastAsia="Malgun Gothic"/>
          <w:i/>
          <w:iCs/>
          <w:highlight w:val="yellow"/>
          <w:lang w:eastAsia="ko-KR"/>
        </w:rPr>
      </w:pPr>
      <w:r w:rsidRPr="00606D2C">
        <w:rPr>
          <w:rFonts w:eastAsia="Malgun Gothic"/>
          <w:i/>
          <w:iCs/>
          <w:highlight w:val="yellow"/>
          <w:lang w:eastAsia="ko-KR"/>
        </w:rPr>
        <w:t xml:space="preserve">A responding UE’s PSCCH/PSSCH transmission in a shared COT is: </w:t>
      </w:r>
    </w:p>
    <w:p w14:paraId="551B47E0" w14:textId="77777777" w:rsidR="00D67FC8" w:rsidRPr="00606D2C" w:rsidRDefault="00D67FC8" w:rsidP="00D67FC8">
      <w:pPr>
        <w:pStyle w:val="BodyText"/>
        <w:spacing w:before="120"/>
        <w:rPr>
          <w:rFonts w:eastAsia="Malgun Gothic"/>
          <w:i/>
          <w:iCs/>
          <w:highlight w:val="yellow"/>
          <w:lang w:eastAsia="ko-KR"/>
        </w:rPr>
      </w:pPr>
      <w:r w:rsidRPr="00606D2C">
        <w:rPr>
          <w:rFonts w:eastAsia="Malgun Gothic"/>
          <w:i/>
          <w:iCs/>
          <w:highlight w:val="yellow"/>
          <w:lang w:eastAsia="ko-KR"/>
        </w:rPr>
        <w:t xml:space="preserve"> for unicast, source ID and destination ID match to the indication of COT initiating UE;</w:t>
      </w:r>
    </w:p>
    <w:p w14:paraId="0C892475" w14:textId="12A13146" w:rsidR="00D67FC8" w:rsidRPr="00D67FC8" w:rsidRDefault="00D67FC8" w:rsidP="00D67FC8">
      <w:pPr>
        <w:pStyle w:val="B1"/>
        <w:ind w:left="0" w:firstLine="0"/>
      </w:pPr>
      <w:r w:rsidRPr="00D67FC8">
        <w:rPr>
          <w:rFonts w:eastAsia="Malgun Gothic"/>
          <w:i/>
          <w:iCs/>
          <w:highlight w:val="yellow"/>
          <w:lang w:eastAsia="ko-KR"/>
        </w:rPr>
        <w:t xml:space="preserve"> for groupcast or broadcast, destination ID matches to the indication of COT initiating UE;</w:t>
      </w:r>
      <w:r w:rsidRPr="00D67FC8">
        <w:t xml:space="preserve"> </w:t>
      </w:r>
    </w:p>
    <w:p w14:paraId="654540F3" w14:textId="3F6DBE58" w:rsidR="00D67FC8" w:rsidRDefault="00D67FC8" w:rsidP="00CD24F7">
      <w:pPr>
        <w:pStyle w:val="B1"/>
        <w:ind w:left="0" w:firstLine="0"/>
        <w:rPr>
          <w:b/>
          <w:bCs/>
        </w:rPr>
      </w:pPr>
    </w:p>
    <w:p w14:paraId="18FFABDC" w14:textId="07AF9927" w:rsidR="00D67FC8" w:rsidRDefault="00BF5F84" w:rsidP="00DC7E8D">
      <w:r w:rsidRPr="00695749">
        <w:rPr>
          <w:rFonts w:cs="Arial"/>
        </w:rPr>
        <w:t>Therefore, the SL LCP procedure needs to be updated to make sure that the transmission to the selected destination is intended for the COT initiating UE</w:t>
      </w:r>
      <w:r w:rsidRPr="00695749" w:rsidDel="00024D3A">
        <w:rPr>
          <w:rFonts w:cs="Arial"/>
        </w:rPr>
        <w:t xml:space="preserve"> </w:t>
      </w:r>
      <w:r w:rsidRPr="00695749">
        <w:rPr>
          <w:rFonts w:cs="Arial"/>
        </w:rPr>
        <w:t xml:space="preserve">if the </w:t>
      </w:r>
      <w:r w:rsidR="00B0743B">
        <w:rPr>
          <w:rFonts w:cs="Arial"/>
        </w:rPr>
        <w:t xml:space="preserve">Transmission </w:t>
      </w:r>
      <w:r w:rsidRPr="00695749">
        <w:rPr>
          <w:rFonts w:cs="Arial"/>
        </w:rPr>
        <w:t>UE uses the COT shared by the COT initiating UE for its transmission(s).</w:t>
      </w:r>
      <w:r w:rsidR="00B0743B">
        <w:rPr>
          <w:rFonts w:cs="Arial"/>
        </w:rPr>
        <w:t xml:space="preserve"> </w:t>
      </w:r>
      <w:r w:rsidR="00D67FC8" w:rsidRPr="00D67FC8">
        <w:t>Based</w:t>
      </w:r>
      <w:r w:rsidR="00192DA1">
        <w:t xml:space="preserve"> on</w:t>
      </w:r>
      <w:r w:rsidR="00D67FC8">
        <w:t xml:space="preserve"> this</w:t>
      </w:r>
      <w:r w:rsidR="00192DA1">
        <w:t xml:space="preserve"> understanding</w:t>
      </w:r>
      <w:r w:rsidR="00D67FC8">
        <w:t xml:space="preserve">, a candidate LCP procedure enhancement for the abovementioned option-1 based handling is actually to add </w:t>
      </w:r>
      <w:r w:rsidR="00D67FC8" w:rsidRPr="00D67FC8">
        <w:t>destination ID</w:t>
      </w:r>
      <w:r w:rsidR="00D67FC8">
        <w:t xml:space="preserve"> as one of the additional LCP restriction for the </w:t>
      </w:r>
      <w:r w:rsidR="00382769">
        <w:t xml:space="preserve">so called </w:t>
      </w:r>
      <w:r w:rsidR="00D67FC8">
        <w:t>change</w:t>
      </w:r>
      <w:r w:rsidR="00382769">
        <w:t>d-</w:t>
      </w:r>
      <w:r w:rsidR="00D67FC8">
        <w:t>LCP procedure</w:t>
      </w:r>
      <w:r w:rsidR="00B0743B">
        <w:t>. The LCH</w:t>
      </w:r>
      <w:r w:rsidR="00382769">
        <w:t>(s)</w:t>
      </w:r>
      <w:r w:rsidR="00B0743B">
        <w:t xml:space="preserve"> carrying the data towards</w:t>
      </w:r>
      <w:r w:rsidR="00B0743B" w:rsidRPr="00B0743B">
        <w:t xml:space="preserve"> COT initiating UE</w:t>
      </w:r>
      <w:r w:rsidR="00B0743B">
        <w:t xml:space="preserve"> should be prioritized during this LCP procedure.</w:t>
      </w:r>
      <w:r w:rsidR="00D67FC8">
        <w:t xml:space="preserve"> </w:t>
      </w:r>
    </w:p>
    <w:p w14:paraId="516FF746" w14:textId="77777777" w:rsidR="00DC7E8D" w:rsidRDefault="00DC7E8D" w:rsidP="00DC7E8D"/>
    <w:p w14:paraId="1F4B14AE" w14:textId="08D79180" w:rsidR="00B0743B" w:rsidRPr="00B0743B" w:rsidRDefault="00B0743B" w:rsidP="00CD24F7">
      <w:pPr>
        <w:pStyle w:val="B1"/>
        <w:ind w:left="0" w:firstLine="0"/>
        <w:rPr>
          <w:b/>
          <w:bCs/>
        </w:rPr>
      </w:pPr>
      <w:r w:rsidRPr="00B0743B">
        <w:rPr>
          <w:b/>
          <w:bCs/>
        </w:rPr>
        <w:t>Proposal-1:  When the UE performs</w:t>
      </w:r>
      <w:r w:rsidRPr="00CD24F7">
        <w:rPr>
          <w:b/>
          <w:bCs/>
        </w:rPr>
        <w:t xml:space="preserve"> a changed-LCP, in order to satisfy the COT requirement</w:t>
      </w:r>
      <w:r w:rsidRPr="00B0743B">
        <w:rPr>
          <w:b/>
          <w:bCs/>
        </w:rPr>
        <w:t xml:space="preserve">, </w:t>
      </w:r>
      <w:r w:rsidR="0029799D">
        <w:rPr>
          <w:b/>
          <w:bCs/>
        </w:rPr>
        <w:t>t</w:t>
      </w:r>
      <w:r w:rsidRPr="00B0743B">
        <w:rPr>
          <w:b/>
          <w:bCs/>
        </w:rPr>
        <w:t>he LCH</w:t>
      </w:r>
      <w:r w:rsidR="0029799D">
        <w:rPr>
          <w:b/>
          <w:bCs/>
        </w:rPr>
        <w:t>(s)</w:t>
      </w:r>
      <w:r w:rsidRPr="00B0743B">
        <w:rPr>
          <w:b/>
          <w:bCs/>
        </w:rPr>
        <w:t xml:space="preserve"> carrying the data towards COT initiating UE should be prioritized</w:t>
      </w:r>
      <w:r w:rsidR="00DC7E8D">
        <w:rPr>
          <w:b/>
          <w:bCs/>
        </w:rPr>
        <w:t>.</w:t>
      </w:r>
    </w:p>
    <w:p w14:paraId="02D785D2" w14:textId="1AAEE166" w:rsidR="00D91992" w:rsidRDefault="004B5DAC" w:rsidP="00CD24F7">
      <w:pPr>
        <w:pStyle w:val="B1"/>
        <w:ind w:left="0" w:firstLine="0"/>
        <w:rPr>
          <w:b/>
          <w:bCs/>
        </w:rPr>
      </w:pPr>
      <w:r>
        <w:t>In addition, a</w:t>
      </w:r>
      <w:r w:rsidR="00D163B6">
        <w:t xml:space="preserve">ccording to </w:t>
      </w:r>
      <w:r>
        <w:t xml:space="preserve">the </w:t>
      </w:r>
      <w:r w:rsidR="00D163B6">
        <w:t xml:space="preserve">discussion at last RAN2 meeting, even though it was agreed to allow the responding UE to take the flexibility to perform the abovementioned option-1 and option-2. However it is still </w:t>
      </w:r>
      <w:r w:rsidR="00CD24F7" w:rsidRPr="00D163B6">
        <w:t xml:space="preserve">FFS on </w:t>
      </w:r>
      <w:r w:rsidR="00D163B6">
        <w:t xml:space="preserve">the </w:t>
      </w:r>
      <w:r w:rsidR="00CD24F7" w:rsidRPr="00D163B6">
        <w:t>spec impact, e.g., conditions for UE to choose either solution.</w:t>
      </w:r>
      <w:r w:rsidR="00D163B6">
        <w:t xml:space="preserve"> </w:t>
      </w:r>
      <w:r w:rsidR="00186BA8">
        <w:t>It should be highlighted that the trigger of this discussion is that the</w:t>
      </w:r>
      <w:r w:rsidR="00186BA8" w:rsidRPr="00186BA8">
        <w:rPr>
          <w:rFonts w:hint="eastAsia"/>
          <w:lang w:val="en-US"/>
        </w:rPr>
        <w:t xml:space="preserve"> </w:t>
      </w:r>
      <w:r w:rsidR="00186BA8" w:rsidRPr="00CD24F7">
        <w:rPr>
          <w:rFonts w:hint="eastAsia"/>
          <w:lang w:val="en-US"/>
        </w:rPr>
        <w:t>generated</w:t>
      </w:r>
      <w:r w:rsidR="00186BA8">
        <w:t xml:space="preserve"> </w:t>
      </w:r>
      <w:r w:rsidR="00186BA8" w:rsidRPr="00CD24F7">
        <w:rPr>
          <w:rFonts w:hint="eastAsia"/>
          <w:lang w:val="en-US"/>
        </w:rPr>
        <w:t>MAC PDU</w:t>
      </w:r>
      <w:r w:rsidR="00186BA8">
        <w:rPr>
          <w:lang w:val="en-US"/>
        </w:rPr>
        <w:t xml:space="preserve"> </w:t>
      </w:r>
      <w:r w:rsidR="00186BA8" w:rsidRPr="00CD24F7">
        <w:rPr>
          <w:rFonts w:hint="eastAsia"/>
          <w:lang w:val="en-US"/>
        </w:rPr>
        <w:t>does not satisfy the</w:t>
      </w:r>
      <w:r w:rsidR="00186BA8">
        <w:rPr>
          <w:lang w:val="en-US"/>
        </w:rPr>
        <w:t xml:space="preserve"> </w:t>
      </w:r>
      <w:r w:rsidR="00186BA8" w:rsidRPr="00CD24F7">
        <w:rPr>
          <w:rFonts w:hint="eastAsia"/>
          <w:lang w:val="en-US"/>
        </w:rPr>
        <w:t>requirement</w:t>
      </w:r>
      <w:r w:rsidR="00186BA8">
        <w:rPr>
          <w:lang w:val="en-US"/>
        </w:rPr>
        <w:t xml:space="preserve"> of a late arriving</w:t>
      </w:r>
      <w:r w:rsidR="00186BA8" w:rsidRPr="00CD24F7">
        <w:rPr>
          <w:rFonts w:hint="eastAsia"/>
          <w:lang w:val="en-US"/>
        </w:rPr>
        <w:t xml:space="preserve"> COT</w:t>
      </w:r>
      <w:r w:rsidR="00186BA8">
        <w:t>. In addition, there may be more cases that we cannot exhaust</w:t>
      </w:r>
      <w:r>
        <w:t xml:space="preserve"> as the conditions for this UE behaviour</w:t>
      </w:r>
      <w:r w:rsidR="00186BA8">
        <w:t>, for example, one of the possible case</w:t>
      </w:r>
      <w:r w:rsidR="00C33E47">
        <w:t>s</w:t>
      </w:r>
      <w:r w:rsidR="00186BA8">
        <w:t xml:space="preserve"> can be even though the </w:t>
      </w:r>
      <w:r w:rsidR="00186BA8" w:rsidRPr="00186BA8">
        <w:rPr>
          <w:rFonts w:hint="eastAsia"/>
          <w:lang w:val="en-US"/>
        </w:rPr>
        <w:t>MAC PDU</w:t>
      </w:r>
      <w:r w:rsidR="00186BA8">
        <w:rPr>
          <w:lang w:val="en-US"/>
        </w:rPr>
        <w:t xml:space="preserve"> </w:t>
      </w:r>
      <w:r w:rsidR="00186BA8" w:rsidRPr="00186BA8">
        <w:rPr>
          <w:rFonts w:hint="eastAsia"/>
          <w:lang w:val="en-US"/>
        </w:rPr>
        <w:t xml:space="preserve">has not been generated but no data in RLC buffer </w:t>
      </w:r>
      <w:r w:rsidR="00186BA8">
        <w:rPr>
          <w:lang w:val="en-US"/>
        </w:rPr>
        <w:t xml:space="preserve">can </w:t>
      </w:r>
      <w:r w:rsidR="00186BA8" w:rsidRPr="00186BA8">
        <w:rPr>
          <w:rFonts w:hint="eastAsia"/>
          <w:lang w:val="en-US"/>
        </w:rPr>
        <w:t xml:space="preserve">satisfy </w:t>
      </w:r>
      <w:r w:rsidR="00C33E47">
        <w:rPr>
          <w:lang w:val="en-US"/>
        </w:rPr>
        <w:t xml:space="preserve">the </w:t>
      </w:r>
      <w:r w:rsidR="00186BA8" w:rsidRPr="00186BA8">
        <w:rPr>
          <w:rFonts w:hint="eastAsia"/>
          <w:lang w:val="en-US"/>
        </w:rPr>
        <w:t>COT requirement</w:t>
      </w:r>
      <w:r w:rsidR="00186BA8">
        <w:rPr>
          <w:lang w:val="en-US"/>
        </w:rPr>
        <w:t>. Taking all this into consideration, we think it would be difficult to list all of the conditions</w:t>
      </w:r>
      <w:r w:rsidR="00C33E47">
        <w:rPr>
          <w:lang w:val="en-US"/>
        </w:rPr>
        <w:t xml:space="preserve"> in the specification and it seems no need for that</w:t>
      </w:r>
      <w:r w:rsidR="00186BA8">
        <w:rPr>
          <w:lang w:val="en-US"/>
        </w:rPr>
        <w:t xml:space="preserve">. Hence we suggest that the UE determination of above listed option-1 and option-2 could be UE implementation and then no specification </w:t>
      </w:r>
      <w:r w:rsidR="00C33E47">
        <w:rPr>
          <w:lang w:val="en-US"/>
        </w:rPr>
        <w:t xml:space="preserve">impact </w:t>
      </w:r>
      <w:r w:rsidR="00186BA8">
        <w:rPr>
          <w:lang w:val="en-US"/>
        </w:rPr>
        <w:t xml:space="preserve">should be </w:t>
      </w:r>
      <w:r w:rsidR="00C33E47">
        <w:rPr>
          <w:lang w:val="en-US"/>
        </w:rPr>
        <w:t>expected</w:t>
      </w:r>
      <w:r w:rsidR="00186BA8">
        <w:rPr>
          <w:lang w:val="en-US"/>
        </w:rPr>
        <w:t xml:space="preserve">.   </w:t>
      </w:r>
      <w:r w:rsidR="00186BA8">
        <w:t xml:space="preserve"> </w:t>
      </w:r>
    </w:p>
    <w:p w14:paraId="20B80BDC" w14:textId="0CBE87D5" w:rsidR="00CD24F7" w:rsidRDefault="00186BA8" w:rsidP="00C56213">
      <w:pPr>
        <w:pStyle w:val="B1"/>
        <w:ind w:left="0" w:firstLine="0"/>
        <w:rPr>
          <w:b/>
          <w:bCs/>
        </w:rPr>
      </w:pPr>
      <w:r w:rsidRPr="00B0743B">
        <w:rPr>
          <w:b/>
          <w:bCs/>
        </w:rPr>
        <w:t>Proposal-</w:t>
      </w:r>
      <w:r>
        <w:rPr>
          <w:b/>
          <w:bCs/>
        </w:rPr>
        <w:t>2</w:t>
      </w:r>
      <w:r w:rsidRPr="00B0743B">
        <w:rPr>
          <w:b/>
          <w:bCs/>
        </w:rPr>
        <w:t>:  W</w:t>
      </w:r>
      <w:r>
        <w:rPr>
          <w:b/>
          <w:bCs/>
        </w:rPr>
        <w:t xml:space="preserve">eather to take a changed-LCP (with </w:t>
      </w:r>
      <w:r w:rsidRPr="00186BA8">
        <w:rPr>
          <w:b/>
          <w:bCs/>
        </w:rPr>
        <w:t>type-2 LBT</w:t>
      </w:r>
      <w:r>
        <w:rPr>
          <w:b/>
          <w:bCs/>
        </w:rPr>
        <w:t xml:space="preserve"> intended) or take </w:t>
      </w:r>
      <w:r w:rsidRPr="00186BA8">
        <w:rPr>
          <w:b/>
          <w:bCs/>
        </w:rPr>
        <w:t>legacy-LCP</w:t>
      </w:r>
      <w:r>
        <w:rPr>
          <w:b/>
          <w:bCs/>
        </w:rPr>
        <w:t xml:space="preserve"> (</w:t>
      </w:r>
      <w:r w:rsidRPr="00186BA8">
        <w:rPr>
          <w:b/>
          <w:bCs/>
        </w:rPr>
        <w:t>using either type-1, or type-2 LBT</w:t>
      </w:r>
      <w:r>
        <w:rPr>
          <w:b/>
          <w:bCs/>
        </w:rPr>
        <w:t>)</w:t>
      </w:r>
      <w:r w:rsidRPr="00186BA8">
        <w:rPr>
          <w:b/>
          <w:bCs/>
        </w:rPr>
        <w:t xml:space="preserve"> </w:t>
      </w:r>
      <w:r w:rsidRPr="00B0743B">
        <w:rPr>
          <w:b/>
          <w:bCs/>
        </w:rPr>
        <w:t xml:space="preserve">should be </w:t>
      </w:r>
      <w:r>
        <w:rPr>
          <w:b/>
          <w:bCs/>
        </w:rPr>
        <w:t xml:space="preserve">left for </w:t>
      </w:r>
      <w:r w:rsidRPr="00186BA8">
        <w:rPr>
          <w:b/>
          <w:bCs/>
        </w:rPr>
        <w:t>UE implementation</w:t>
      </w:r>
      <w:r>
        <w:rPr>
          <w:b/>
          <w:bCs/>
        </w:rPr>
        <w:t xml:space="preserve">. </w:t>
      </w:r>
    </w:p>
    <w:p w14:paraId="0A24A0AB" w14:textId="77777777" w:rsidR="00CD24F7" w:rsidRDefault="00CD24F7" w:rsidP="00C56213">
      <w:pPr>
        <w:pStyle w:val="B1"/>
        <w:ind w:left="0" w:firstLine="0"/>
        <w:rPr>
          <w:b/>
          <w:bCs/>
        </w:rPr>
      </w:pPr>
    </w:p>
    <w:p w14:paraId="26904A87" w14:textId="0734DA4A" w:rsidR="00B4038A" w:rsidRDefault="00B4038A" w:rsidP="00B4038A">
      <w:pPr>
        <w:pStyle w:val="Heading1"/>
      </w:pPr>
      <w:r>
        <w:t>Conclusion</w:t>
      </w:r>
      <w:r w:rsidR="001F75BA">
        <w:t xml:space="preserve"> and Proposal</w:t>
      </w:r>
    </w:p>
    <w:p w14:paraId="2728C600" w14:textId="3AA493A2" w:rsidR="00B4038A" w:rsidRDefault="00B4038A" w:rsidP="00B4038A">
      <w:r>
        <w:t>We have the following proposals:</w:t>
      </w:r>
    </w:p>
    <w:p w14:paraId="5D68D8C0" w14:textId="3E59661F" w:rsidR="00EC6473" w:rsidRDefault="00DC7E8D" w:rsidP="00DF0845">
      <w:pPr>
        <w:rPr>
          <w:b/>
          <w:bCs/>
        </w:rPr>
      </w:pPr>
      <w:r w:rsidRPr="00B0743B">
        <w:rPr>
          <w:b/>
          <w:bCs/>
        </w:rPr>
        <w:t>Proposal-1:  When the UE performs</w:t>
      </w:r>
      <w:r w:rsidRPr="00CD24F7">
        <w:rPr>
          <w:b/>
          <w:bCs/>
        </w:rPr>
        <w:t xml:space="preserve"> a changed-LCP, in order to satisfy the COT requirement</w:t>
      </w:r>
      <w:r w:rsidRPr="00B0743B">
        <w:rPr>
          <w:b/>
          <w:bCs/>
        </w:rPr>
        <w:t xml:space="preserve">, </w:t>
      </w:r>
      <w:r>
        <w:rPr>
          <w:b/>
          <w:bCs/>
        </w:rPr>
        <w:t>t</w:t>
      </w:r>
      <w:r w:rsidRPr="00B0743B">
        <w:rPr>
          <w:b/>
          <w:bCs/>
        </w:rPr>
        <w:t>he LCH</w:t>
      </w:r>
      <w:r>
        <w:rPr>
          <w:b/>
          <w:bCs/>
        </w:rPr>
        <w:t>(s)</w:t>
      </w:r>
      <w:r w:rsidRPr="00B0743B">
        <w:rPr>
          <w:b/>
          <w:bCs/>
        </w:rPr>
        <w:t xml:space="preserve"> carrying the data towards COT initiating UE should be prioritized</w:t>
      </w:r>
      <w:r>
        <w:rPr>
          <w:b/>
          <w:bCs/>
        </w:rPr>
        <w:t>.</w:t>
      </w:r>
    </w:p>
    <w:p w14:paraId="06AF895C" w14:textId="77777777" w:rsidR="00DC7E8D" w:rsidRDefault="00DC7E8D" w:rsidP="00DF0845"/>
    <w:p w14:paraId="1CC65E82" w14:textId="24DC9E73" w:rsidR="00DC7E8D" w:rsidRDefault="00DC7E8D" w:rsidP="00DF0845">
      <w:pPr>
        <w:rPr>
          <w:b/>
          <w:bCs/>
        </w:rPr>
      </w:pPr>
      <w:r w:rsidRPr="00B0743B">
        <w:rPr>
          <w:b/>
          <w:bCs/>
        </w:rPr>
        <w:t>Proposal-</w:t>
      </w:r>
      <w:r>
        <w:rPr>
          <w:b/>
          <w:bCs/>
        </w:rPr>
        <w:t>2</w:t>
      </w:r>
      <w:r w:rsidRPr="00B0743B">
        <w:rPr>
          <w:b/>
          <w:bCs/>
        </w:rPr>
        <w:t>:  W</w:t>
      </w:r>
      <w:r>
        <w:rPr>
          <w:b/>
          <w:bCs/>
        </w:rPr>
        <w:t xml:space="preserve">eather to take a changed-LCP (with </w:t>
      </w:r>
      <w:r w:rsidRPr="00186BA8">
        <w:rPr>
          <w:b/>
          <w:bCs/>
        </w:rPr>
        <w:t>type-2 LBT</w:t>
      </w:r>
      <w:r>
        <w:rPr>
          <w:b/>
          <w:bCs/>
        </w:rPr>
        <w:t xml:space="preserve"> intended) or take </w:t>
      </w:r>
      <w:r w:rsidRPr="00186BA8">
        <w:rPr>
          <w:b/>
          <w:bCs/>
        </w:rPr>
        <w:t>legacy-LCP</w:t>
      </w:r>
      <w:r>
        <w:rPr>
          <w:b/>
          <w:bCs/>
        </w:rPr>
        <w:t xml:space="preserve"> (</w:t>
      </w:r>
      <w:r w:rsidRPr="00186BA8">
        <w:rPr>
          <w:b/>
          <w:bCs/>
        </w:rPr>
        <w:t>using either type-1, or type-2 LBT</w:t>
      </w:r>
      <w:r>
        <w:rPr>
          <w:b/>
          <w:bCs/>
        </w:rPr>
        <w:t>)</w:t>
      </w:r>
      <w:r w:rsidRPr="00186BA8">
        <w:rPr>
          <w:b/>
          <w:bCs/>
        </w:rPr>
        <w:t xml:space="preserve"> </w:t>
      </w:r>
      <w:r w:rsidRPr="00B0743B">
        <w:rPr>
          <w:b/>
          <w:bCs/>
        </w:rPr>
        <w:t xml:space="preserve">should be </w:t>
      </w:r>
      <w:r>
        <w:rPr>
          <w:b/>
          <w:bCs/>
        </w:rPr>
        <w:t xml:space="preserve">left for </w:t>
      </w:r>
      <w:r w:rsidRPr="00186BA8">
        <w:rPr>
          <w:b/>
          <w:bCs/>
        </w:rPr>
        <w:t>UE implementation</w:t>
      </w:r>
      <w:r>
        <w:rPr>
          <w:b/>
          <w:bCs/>
        </w:rPr>
        <w:t>.</w:t>
      </w:r>
    </w:p>
    <w:p w14:paraId="3EB76091" w14:textId="77777777" w:rsidR="00810464" w:rsidRPr="00D91663" w:rsidRDefault="00810464" w:rsidP="00DF0845"/>
    <w:p w14:paraId="1B13E8FD" w14:textId="77777777" w:rsidR="00B4038A" w:rsidRDefault="00B4038A" w:rsidP="00B4038A">
      <w:pPr>
        <w:pStyle w:val="Heading1"/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>
        <w:rPr>
          <w:rFonts w:hint="eastAsia"/>
        </w:rPr>
        <w:t>Reference</w:t>
      </w:r>
      <w:bookmarkEnd w:id="7"/>
      <w:bookmarkEnd w:id="8"/>
      <w:bookmarkEnd w:id="9"/>
    </w:p>
    <w:p w14:paraId="129CC2C9" w14:textId="277ADC1D" w:rsidR="009073D4" w:rsidRDefault="000F4A4B" w:rsidP="00475F98">
      <w:pPr>
        <w:numPr>
          <w:ilvl w:val="0"/>
          <w:numId w:val="11"/>
        </w:numPr>
        <w:rPr>
          <w:lang w:eastAsia="ko-KR"/>
        </w:rPr>
      </w:pPr>
      <w:r w:rsidRPr="00195171">
        <w:t xml:space="preserve">TS </w:t>
      </w:r>
      <w:r>
        <w:t>23.304</w:t>
      </w:r>
      <w:r w:rsidRPr="00195171">
        <w:t xml:space="preserve"> </w:t>
      </w:r>
      <w:r w:rsidRPr="00421ECA">
        <w:t>Proximity based Services (ProSe) in the 5G System</w:t>
      </w:r>
    </w:p>
    <w:p w14:paraId="59B578FA" w14:textId="77777777" w:rsidR="00447D8A" w:rsidRDefault="00447D8A" w:rsidP="00475F98">
      <w:pPr>
        <w:numPr>
          <w:ilvl w:val="0"/>
          <w:numId w:val="11"/>
        </w:numPr>
        <w:rPr>
          <w:lang w:eastAsia="ko-KR"/>
        </w:rPr>
      </w:pPr>
      <w:r w:rsidRPr="00447D8A">
        <w:t>R2-2302035</w:t>
      </w:r>
      <w:r w:rsidRPr="00447D8A">
        <w:tab/>
        <w:t xml:space="preserve">Summary of [AT121][508][V2X/SL] COT usage scenario and LCP enhancement </w:t>
      </w:r>
    </w:p>
    <w:p w14:paraId="0320DCD6" w14:textId="5CE33EA8" w:rsidR="000F4A4B" w:rsidRDefault="000F4A4B" w:rsidP="00475F98">
      <w:pPr>
        <w:numPr>
          <w:ilvl w:val="0"/>
          <w:numId w:val="11"/>
        </w:numPr>
        <w:rPr>
          <w:lang w:eastAsia="ko-KR"/>
        </w:rPr>
      </w:pPr>
      <w:r>
        <w:t>R2-230</w:t>
      </w:r>
      <w:r w:rsidR="00447D8A">
        <w:t>0539</w:t>
      </w:r>
      <w:r>
        <w:tab/>
      </w:r>
      <w:r w:rsidR="00447D8A" w:rsidRPr="00447D8A">
        <w:t>Aspects of channel access mechanisms</w:t>
      </w:r>
    </w:p>
    <w:sectPr w:rsidR="000F4A4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200E1" w14:textId="77777777" w:rsidR="00652ED9" w:rsidRDefault="00652ED9">
      <w:pPr>
        <w:spacing w:after="0"/>
      </w:pPr>
      <w:r>
        <w:separator/>
      </w:r>
    </w:p>
  </w:endnote>
  <w:endnote w:type="continuationSeparator" w:id="0">
    <w:p w14:paraId="4A82F1ED" w14:textId="77777777" w:rsidR="00652ED9" w:rsidRDefault="00652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B4DC7" w14:textId="77777777" w:rsidR="00652ED9" w:rsidRDefault="00652ED9">
      <w:pPr>
        <w:spacing w:after="0"/>
      </w:pPr>
      <w:r>
        <w:separator/>
      </w:r>
    </w:p>
  </w:footnote>
  <w:footnote w:type="continuationSeparator" w:id="0">
    <w:p w14:paraId="2C95AEBE" w14:textId="77777777" w:rsidR="00652ED9" w:rsidRDefault="00652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8959DA"/>
    <w:multiLevelType w:val="hybridMultilevel"/>
    <w:tmpl w:val="316C6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3554"/>
        </w:tabs>
        <w:ind w:left="355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3" w15:restartNumberingAfterBreak="0">
    <w:nsid w:val="698C5DA1"/>
    <w:multiLevelType w:val="hybridMultilevel"/>
    <w:tmpl w:val="6DB8A1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738C3"/>
    <w:multiLevelType w:val="hybridMultilevel"/>
    <w:tmpl w:val="A7A4B8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0"/>
  </w:num>
  <w:num w:numId="2" w16cid:durableId="1457337875">
    <w:abstractNumId w:val="11"/>
  </w:num>
  <w:num w:numId="3" w16cid:durableId="1086147641">
    <w:abstractNumId w:val="3"/>
  </w:num>
  <w:num w:numId="4" w16cid:durableId="1637489919">
    <w:abstractNumId w:val="6"/>
  </w:num>
  <w:num w:numId="5" w16cid:durableId="983313864">
    <w:abstractNumId w:val="2"/>
  </w:num>
  <w:num w:numId="6" w16cid:durableId="1277983860">
    <w:abstractNumId w:val="5"/>
  </w:num>
  <w:num w:numId="7" w16cid:durableId="1115832578">
    <w:abstractNumId w:val="9"/>
  </w:num>
  <w:num w:numId="8" w16cid:durableId="676691948">
    <w:abstractNumId w:val="18"/>
  </w:num>
  <w:num w:numId="9" w16cid:durableId="2026321784">
    <w:abstractNumId w:val="10"/>
  </w:num>
  <w:num w:numId="10" w16cid:durableId="1167012141">
    <w:abstractNumId w:val="15"/>
  </w:num>
  <w:num w:numId="11" w16cid:durableId="925184536">
    <w:abstractNumId w:val="7"/>
  </w:num>
  <w:num w:numId="12" w16cid:durableId="699087765">
    <w:abstractNumId w:val="12"/>
  </w:num>
  <w:num w:numId="13" w16cid:durableId="1340278842">
    <w:abstractNumId w:val="14"/>
  </w:num>
  <w:num w:numId="14" w16cid:durableId="613757224">
    <w:abstractNumId w:val="17"/>
  </w:num>
  <w:num w:numId="15" w16cid:durableId="82186675">
    <w:abstractNumId w:val="8"/>
  </w:num>
  <w:num w:numId="16" w16cid:durableId="1038774245">
    <w:abstractNumId w:val="16"/>
  </w:num>
  <w:num w:numId="17" w16cid:durableId="725835504">
    <w:abstractNumId w:val="13"/>
  </w:num>
  <w:num w:numId="18" w16cid:durableId="1859274201">
    <w:abstractNumId w:val="4"/>
  </w:num>
  <w:num w:numId="19" w16cid:durableId="1366633615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A3E"/>
    <w:rsid w:val="000149CA"/>
    <w:rsid w:val="00014D3C"/>
    <w:rsid w:val="0001576E"/>
    <w:rsid w:val="00015D15"/>
    <w:rsid w:val="00015E77"/>
    <w:rsid w:val="00016493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7020"/>
    <w:rsid w:val="0002760F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37A13"/>
    <w:rsid w:val="00037FDF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068"/>
    <w:rsid w:val="00045A25"/>
    <w:rsid w:val="000460BB"/>
    <w:rsid w:val="00046743"/>
    <w:rsid w:val="000507A3"/>
    <w:rsid w:val="00051070"/>
    <w:rsid w:val="0005140D"/>
    <w:rsid w:val="00052A07"/>
    <w:rsid w:val="000531D2"/>
    <w:rsid w:val="000534E3"/>
    <w:rsid w:val="00053C4F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13F8"/>
    <w:rsid w:val="000716B8"/>
    <w:rsid w:val="00071811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B7BC0"/>
    <w:rsid w:val="000C06B1"/>
    <w:rsid w:val="000C0DA8"/>
    <w:rsid w:val="000C165A"/>
    <w:rsid w:val="000C233B"/>
    <w:rsid w:val="000C2673"/>
    <w:rsid w:val="000C27FF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4A4B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414"/>
    <w:rsid w:val="000F7E6B"/>
    <w:rsid w:val="001004B6"/>
    <w:rsid w:val="001005FF"/>
    <w:rsid w:val="00100B27"/>
    <w:rsid w:val="00101943"/>
    <w:rsid w:val="0010345F"/>
    <w:rsid w:val="0010381E"/>
    <w:rsid w:val="00103881"/>
    <w:rsid w:val="001058EE"/>
    <w:rsid w:val="00105BBC"/>
    <w:rsid w:val="001062FB"/>
    <w:rsid w:val="001063E6"/>
    <w:rsid w:val="00106AAD"/>
    <w:rsid w:val="00106E04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476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14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0EC7"/>
    <w:rsid w:val="001710FA"/>
    <w:rsid w:val="001711CB"/>
    <w:rsid w:val="001719C5"/>
    <w:rsid w:val="00171F8B"/>
    <w:rsid w:val="001720BD"/>
    <w:rsid w:val="00172C64"/>
    <w:rsid w:val="001732EC"/>
    <w:rsid w:val="00173A8E"/>
    <w:rsid w:val="00173DB1"/>
    <w:rsid w:val="00175CE6"/>
    <w:rsid w:val="001769C9"/>
    <w:rsid w:val="00176A65"/>
    <w:rsid w:val="00176B0B"/>
    <w:rsid w:val="001772CC"/>
    <w:rsid w:val="00180120"/>
    <w:rsid w:val="001804DB"/>
    <w:rsid w:val="00180AAC"/>
    <w:rsid w:val="0018143F"/>
    <w:rsid w:val="00182AC3"/>
    <w:rsid w:val="00183C22"/>
    <w:rsid w:val="00184F28"/>
    <w:rsid w:val="00185040"/>
    <w:rsid w:val="00186BA8"/>
    <w:rsid w:val="001878ED"/>
    <w:rsid w:val="001879F0"/>
    <w:rsid w:val="00190353"/>
    <w:rsid w:val="00190AC1"/>
    <w:rsid w:val="00191054"/>
    <w:rsid w:val="001923A3"/>
    <w:rsid w:val="00192784"/>
    <w:rsid w:val="00192DA1"/>
    <w:rsid w:val="00192FF2"/>
    <w:rsid w:val="0019341A"/>
    <w:rsid w:val="001936DB"/>
    <w:rsid w:val="00193C64"/>
    <w:rsid w:val="00194D6B"/>
    <w:rsid w:val="00195401"/>
    <w:rsid w:val="00195914"/>
    <w:rsid w:val="00195E60"/>
    <w:rsid w:val="001960B4"/>
    <w:rsid w:val="00197B21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2CF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5BD2"/>
    <w:rsid w:val="001C7541"/>
    <w:rsid w:val="001C77B8"/>
    <w:rsid w:val="001D02AB"/>
    <w:rsid w:val="001D179D"/>
    <w:rsid w:val="001D214F"/>
    <w:rsid w:val="001D2810"/>
    <w:rsid w:val="001D33AF"/>
    <w:rsid w:val="001D3E18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A9D"/>
    <w:rsid w:val="001D6D53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23A3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866"/>
    <w:rsid w:val="002008ED"/>
    <w:rsid w:val="00200F95"/>
    <w:rsid w:val="002011F1"/>
    <w:rsid w:val="002014EB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B5A"/>
    <w:rsid w:val="00217BEB"/>
    <w:rsid w:val="00217DE6"/>
    <w:rsid w:val="00220600"/>
    <w:rsid w:val="00220F69"/>
    <w:rsid w:val="00220FCC"/>
    <w:rsid w:val="0022144B"/>
    <w:rsid w:val="00221602"/>
    <w:rsid w:val="00221A84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831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A7"/>
    <w:rsid w:val="0024779A"/>
    <w:rsid w:val="00247BF0"/>
    <w:rsid w:val="00250009"/>
    <w:rsid w:val="002500C8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4D1D"/>
    <w:rsid w:val="002950C6"/>
    <w:rsid w:val="002951EC"/>
    <w:rsid w:val="00295382"/>
    <w:rsid w:val="00296227"/>
    <w:rsid w:val="00296440"/>
    <w:rsid w:val="00296984"/>
    <w:rsid w:val="00296F44"/>
    <w:rsid w:val="00297590"/>
    <w:rsid w:val="0029777D"/>
    <w:rsid w:val="0029799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AA6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D71"/>
    <w:rsid w:val="002C0F8B"/>
    <w:rsid w:val="002C1BB8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2EFB"/>
    <w:rsid w:val="002D30C7"/>
    <w:rsid w:val="002D34B2"/>
    <w:rsid w:val="002D36C3"/>
    <w:rsid w:val="002D3825"/>
    <w:rsid w:val="002D391A"/>
    <w:rsid w:val="002D410F"/>
    <w:rsid w:val="002D440F"/>
    <w:rsid w:val="002D485A"/>
    <w:rsid w:val="002D5BE9"/>
    <w:rsid w:val="002D6AED"/>
    <w:rsid w:val="002D733F"/>
    <w:rsid w:val="002D7637"/>
    <w:rsid w:val="002D781C"/>
    <w:rsid w:val="002E0D2D"/>
    <w:rsid w:val="002E178A"/>
    <w:rsid w:val="002E17F2"/>
    <w:rsid w:val="002E2BF2"/>
    <w:rsid w:val="002E2EF6"/>
    <w:rsid w:val="002E2F09"/>
    <w:rsid w:val="002E3600"/>
    <w:rsid w:val="002E4753"/>
    <w:rsid w:val="002E5157"/>
    <w:rsid w:val="002E5A92"/>
    <w:rsid w:val="002E7C4D"/>
    <w:rsid w:val="002E7CAE"/>
    <w:rsid w:val="002F0867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37D"/>
    <w:rsid w:val="002F53AC"/>
    <w:rsid w:val="002F62C4"/>
    <w:rsid w:val="002F6353"/>
    <w:rsid w:val="002F671E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39C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1E8"/>
    <w:rsid w:val="003203ED"/>
    <w:rsid w:val="00320683"/>
    <w:rsid w:val="00320D8F"/>
    <w:rsid w:val="00321B01"/>
    <w:rsid w:val="00321BF4"/>
    <w:rsid w:val="00321CCD"/>
    <w:rsid w:val="00322757"/>
    <w:rsid w:val="00322C9F"/>
    <w:rsid w:val="00323A4A"/>
    <w:rsid w:val="00323B1C"/>
    <w:rsid w:val="00324D23"/>
    <w:rsid w:val="00325289"/>
    <w:rsid w:val="003252B2"/>
    <w:rsid w:val="00325509"/>
    <w:rsid w:val="00326BBC"/>
    <w:rsid w:val="00326FD9"/>
    <w:rsid w:val="00327B06"/>
    <w:rsid w:val="003305AD"/>
    <w:rsid w:val="00330A25"/>
    <w:rsid w:val="00330B27"/>
    <w:rsid w:val="00330D30"/>
    <w:rsid w:val="003310F8"/>
    <w:rsid w:val="003315D6"/>
    <w:rsid w:val="00331751"/>
    <w:rsid w:val="00331CD3"/>
    <w:rsid w:val="00332BCE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9E9"/>
    <w:rsid w:val="00360B2D"/>
    <w:rsid w:val="003620DB"/>
    <w:rsid w:val="003621F8"/>
    <w:rsid w:val="003632B3"/>
    <w:rsid w:val="003634DA"/>
    <w:rsid w:val="0036486E"/>
    <w:rsid w:val="003648CD"/>
    <w:rsid w:val="00364911"/>
    <w:rsid w:val="00364CC5"/>
    <w:rsid w:val="00366037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769"/>
    <w:rsid w:val="003829C3"/>
    <w:rsid w:val="00385137"/>
    <w:rsid w:val="00385BF0"/>
    <w:rsid w:val="00385EFE"/>
    <w:rsid w:val="00386421"/>
    <w:rsid w:val="00387040"/>
    <w:rsid w:val="003900E9"/>
    <w:rsid w:val="00390339"/>
    <w:rsid w:val="0039038E"/>
    <w:rsid w:val="00392011"/>
    <w:rsid w:val="00392421"/>
    <w:rsid w:val="0039259B"/>
    <w:rsid w:val="0039290A"/>
    <w:rsid w:val="003939FF"/>
    <w:rsid w:val="003942D0"/>
    <w:rsid w:val="00396A2C"/>
    <w:rsid w:val="00397456"/>
    <w:rsid w:val="003A00B4"/>
    <w:rsid w:val="003A0C75"/>
    <w:rsid w:val="003A123C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EA7"/>
    <w:rsid w:val="003B3F79"/>
    <w:rsid w:val="003B4326"/>
    <w:rsid w:val="003B509E"/>
    <w:rsid w:val="003B6BA2"/>
    <w:rsid w:val="003B7FE5"/>
    <w:rsid w:val="003C00D1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6BEE"/>
    <w:rsid w:val="003C76B7"/>
    <w:rsid w:val="003C7806"/>
    <w:rsid w:val="003D0A19"/>
    <w:rsid w:val="003D0E82"/>
    <w:rsid w:val="003D109F"/>
    <w:rsid w:val="003D2478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23C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4D85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CB5"/>
    <w:rsid w:val="00410D6A"/>
    <w:rsid w:val="00410E28"/>
    <w:rsid w:val="00410F18"/>
    <w:rsid w:val="00411261"/>
    <w:rsid w:val="004117F1"/>
    <w:rsid w:val="00412341"/>
    <w:rsid w:val="0041263E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384C"/>
    <w:rsid w:val="004242F4"/>
    <w:rsid w:val="0042430F"/>
    <w:rsid w:val="00425B88"/>
    <w:rsid w:val="00425ED4"/>
    <w:rsid w:val="0042609E"/>
    <w:rsid w:val="00427248"/>
    <w:rsid w:val="004316AB"/>
    <w:rsid w:val="00431707"/>
    <w:rsid w:val="00431A2C"/>
    <w:rsid w:val="00431BE1"/>
    <w:rsid w:val="0043209E"/>
    <w:rsid w:val="00432756"/>
    <w:rsid w:val="004333BF"/>
    <w:rsid w:val="004348EB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47D8A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5F98"/>
    <w:rsid w:val="004760B7"/>
    <w:rsid w:val="00477304"/>
    <w:rsid w:val="00477768"/>
    <w:rsid w:val="0047780C"/>
    <w:rsid w:val="0047785D"/>
    <w:rsid w:val="00477C83"/>
    <w:rsid w:val="004807E1"/>
    <w:rsid w:val="004812B7"/>
    <w:rsid w:val="00481382"/>
    <w:rsid w:val="004818A9"/>
    <w:rsid w:val="00481D3D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74D0"/>
    <w:rsid w:val="00487DBF"/>
    <w:rsid w:val="00490DE1"/>
    <w:rsid w:val="00490FB0"/>
    <w:rsid w:val="004914F8"/>
    <w:rsid w:val="00492BC5"/>
    <w:rsid w:val="0049423E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5CE2"/>
    <w:rsid w:val="004A64FA"/>
    <w:rsid w:val="004A66AD"/>
    <w:rsid w:val="004B09A0"/>
    <w:rsid w:val="004B1A37"/>
    <w:rsid w:val="004B1FA5"/>
    <w:rsid w:val="004B254E"/>
    <w:rsid w:val="004B2B6D"/>
    <w:rsid w:val="004B2DC3"/>
    <w:rsid w:val="004B32A3"/>
    <w:rsid w:val="004B5C2F"/>
    <w:rsid w:val="004B5DAC"/>
    <w:rsid w:val="004B72FC"/>
    <w:rsid w:val="004B7C0C"/>
    <w:rsid w:val="004C005B"/>
    <w:rsid w:val="004C089A"/>
    <w:rsid w:val="004C3898"/>
    <w:rsid w:val="004C3CDA"/>
    <w:rsid w:val="004C4246"/>
    <w:rsid w:val="004C469A"/>
    <w:rsid w:val="004C49D0"/>
    <w:rsid w:val="004C57ED"/>
    <w:rsid w:val="004C6233"/>
    <w:rsid w:val="004C6DA8"/>
    <w:rsid w:val="004C6FC1"/>
    <w:rsid w:val="004D0646"/>
    <w:rsid w:val="004D0E3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5742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6FF1"/>
    <w:rsid w:val="004F7843"/>
    <w:rsid w:val="004F789D"/>
    <w:rsid w:val="004F7C46"/>
    <w:rsid w:val="005002E4"/>
    <w:rsid w:val="0050102E"/>
    <w:rsid w:val="0050162A"/>
    <w:rsid w:val="00501C9C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737"/>
    <w:rsid w:val="00507FCA"/>
    <w:rsid w:val="005108D8"/>
    <w:rsid w:val="0051135A"/>
    <w:rsid w:val="005116F9"/>
    <w:rsid w:val="00511883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25E7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DF2"/>
    <w:rsid w:val="00546E69"/>
    <w:rsid w:val="00546F49"/>
    <w:rsid w:val="00547F8B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2D66"/>
    <w:rsid w:val="005652B0"/>
    <w:rsid w:val="00565B03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472F"/>
    <w:rsid w:val="00574AA9"/>
    <w:rsid w:val="005762A2"/>
    <w:rsid w:val="0057664C"/>
    <w:rsid w:val="00577CAD"/>
    <w:rsid w:val="005800FD"/>
    <w:rsid w:val="00581FBC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9FD"/>
    <w:rsid w:val="005A4EB7"/>
    <w:rsid w:val="005A5149"/>
    <w:rsid w:val="005A5CEA"/>
    <w:rsid w:val="005A6048"/>
    <w:rsid w:val="005A662D"/>
    <w:rsid w:val="005A72E3"/>
    <w:rsid w:val="005B0395"/>
    <w:rsid w:val="005B0428"/>
    <w:rsid w:val="005B053F"/>
    <w:rsid w:val="005B0678"/>
    <w:rsid w:val="005B0899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3CD1"/>
    <w:rsid w:val="005D5E7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5F7E3B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A65"/>
    <w:rsid w:val="00606D2C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4A1"/>
    <w:rsid w:val="00616509"/>
    <w:rsid w:val="00617052"/>
    <w:rsid w:val="0061738C"/>
    <w:rsid w:val="006177A7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C5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9E8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2ED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757"/>
    <w:rsid w:val="006778D8"/>
    <w:rsid w:val="00681003"/>
    <w:rsid w:val="0068140A"/>
    <w:rsid w:val="006816F2"/>
    <w:rsid w:val="006817C9"/>
    <w:rsid w:val="00682BE2"/>
    <w:rsid w:val="00683E3F"/>
    <w:rsid w:val="00683ECE"/>
    <w:rsid w:val="00684AEE"/>
    <w:rsid w:val="00684C20"/>
    <w:rsid w:val="0068589F"/>
    <w:rsid w:val="00685AF4"/>
    <w:rsid w:val="00687825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5043"/>
    <w:rsid w:val="006B50CF"/>
    <w:rsid w:val="006B5412"/>
    <w:rsid w:val="006B61B1"/>
    <w:rsid w:val="006B66BC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1B86"/>
    <w:rsid w:val="006D31DA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0764"/>
    <w:rsid w:val="006E1427"/>
    <w:rsid w:val="006E157D"/>
    <w:rsid w:val="006E1CDE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4B"/>
    <w:rsid w:val="006F58D4"/>
    <w:rsid w:val="006F5AFE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20F1A"/>
    <w:rsid w:val="007227CC"/>
    <w:rsid w:val="007228A2"/>
    <w:rsid w:val="00722F6C"/>
    <w:rsid w:val="00724582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06A"/>
    <w:rsid w:val="00732B06"/>
    <w:rsid w:val="00733355"/>
    <w:rsid w:val="007335C4"/>
    <w:rsid w:val="007342A0"/>
    <w:rsid w:val="0073452B"/>
    <w:rsid w:val="0073453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452"/>
    <w:rsid w:val="0074166C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2FC5"/>
    <w:rsid w:val="00753605"/>
    <w:rsid w:val="0075368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07D0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1E7"/>
    <w:rsid w:val="00780524"/>
    <w:rsid w:val="00780893"/>
    <w:rsid w:val="007816A7"/>
    <w:rsid w:val="0078177E"/>
    <w:rsid w:val="00781B1D"/>
    <w:rsid w:val="00782173"/>
    <w:rsid w:val="007821E0"/>
    <w:rsid w:val="00782367"/>
    <w:rsid w:val="0078304C"/>
    <w:rsid w:val="00783673"/>
    <w:rsid w:val="00785490"/>
    <w:rsid w:val="0078591D"/>
    <w:rsid w:val="0078643B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B9A"/>
    <w:rsid w:val="007A4C2B"/>
    <w:rsid w:val="007A50FC"/>
    <w:rsid w:val="007A579D"/>
    <w:rsid w:val="007A58A6"/>
    <w:rsid w:val="007A5D82"/>
    <w:rsid w:val="007A6889"/>
    <w:rsid w:val="007A69D5"/>
    <w:rsid w:val="007A6A35"/>
    <w:rsid w:val="007A7322"/>
    <w:rsid w:val="007B0019"/>
    <w:rsid w:val="007B00DE"/>
    <w:rsid w:val="007B0333"/>
    <w:rsid w:val="007B0C08"/>
    <w:rsid w:val="007B1007"/>
    <w:rsid w:val="007B1D07"/>
    <w:rsid w:val="007B2367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89"/>
    <w:rsid w:val="007C05DD"/>
    <w:rsid w:val="007C1A41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9B1"/>
    <w:rsid w:val="007D4A7F"/>
    <w:rsid w:val="007D5901"/>
    <w:rsid w:val="007D7266"/>
    <w:rsid w:val="007D7526"/>
    <w:rsid w:val="007D755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22C6"/>
    <w:rsid w:val="007F2CED"/>
    <w:rsid w:val="007F3D18"/>
    <w:rsid w:val="007F427F"/>
    <w:rsid w:val="007F4E3D"/>
    <w:rsid w:val="007F5BAF"/>
    <w:rsid w:val="007F63B3"/>
    <w:rsid w:val="007F7230"/>
    <w:rsid w:val="007F7B25"/>
    <w:rsid w:val="007F7FD8"/>
    <w:rsid w:val="00800956"/>
    <w:rsid w:val="0080294E"/>
    <w:rsid w:val="008038BD"/>
    <w:rsid w:val="00803FAE"/>
    <w:rsid w:val="0080473F"/>
    <w:rsid w:val="00804843"/>
    <w:rsid w:val="0080517A"/>
    <w:rsid w:val="0080605F"/>
    <w:rsid w:val="00806760"/>
    <w:rsid w:val="0080721A"/>
    <w:rsid w:val="00807786"/>
    <w:rsid w:val="008078FF"/>
    <w:rsid w:val="00807D52"/>
    <w:rsid w:val="00810464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38F3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5EB4"/>
    <w:rsid w:val="008362D1"/>
    <w:rsid w:val="008376AC"/>
    <w:rsid w:val="00837FF8"/>
    <w:rsid w:val="00840152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176E"/>
    <w:rsid w:val="008617AC"/>
    <w:rsid w:val="0086247C"/>
    <w:rsid w:val="0086318D"/>
    <w:rsid w:val="0086435A"/>
    <w:rsid w:val="00864744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0C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B0B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781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57E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30D"/>
    <w:rsid w:val="008D1668"/>
    <w:rsid w:val="008D1868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0411"/>
    <w:rsid w:val="008F1432"/>
    <w:rsid w:val="008F159A"/>
    <w:rsid w:val="008F1EAB"/>
    <w:rsid w:val="008F2C59"/>
    <w:rsid w:val="008F2FFA"/>
    <w:rsid w:val="008F33DC"/>
    <w:rsid w:val="008F356B"/>
    <w:rsid w:val="008F375D"/>
    <w:rsid w:val="008F3CA8"/>
    <w:rsid w:val="008F477F"/>
    <w:rsid w:val="008F48D8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5499"/>
    <w:rsid w:val="009067C8"/>
    <w:rsid w:val="00906939"/>
    <w:rsid w:val="009073D4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589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2381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38B7"/>
    <w:rsid w:val="009A3DA3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2FCB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C5E87"/>
    <w:rsid w:val="009D03A8"/>
    <w:rsid w:val="009D09EC"/>
    <w:rsid w:val="009D194C"/>
    <w:rsid w:val="009D2627"/>
    <w:rsid w:val="009D2C6E"/>
    <w:rsid w:val="009D31C6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3F2"/>
    <w:rsid w:val="009F7973"/>
    <w:rsid w:val="009F7CE2"/>
    <w:rsid w:val="00A000BC"/>
    <w:rsid w:val="00A031D8"/>
    <w:rsid w:val="00A03441"/>
    <w:rsid w:val="00A0401C"/>
    <w:rsid w:val="00A0439B"/>
    <w:rsid w:val="00A048A8"/>
    <w:rsid w:val="00A04ED4"/>
    <w:rsid w:val="00A04F49"/>
    <w:rsid w:val="00A051D2"/>
    <w:rsid w:val="00A05700"/>
    <w:rsid w:val="00A05BD3"/>
    <w:rsid w:val="00A05EA3"/>
    <w:rsid w:val="00A06E92"/>
    <w:rsid w:val="00A109A1"/>
    <w:rsid w:val="00A10F9E"/>
    <w:rsid w:val="00A123C0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20"/>
    <w:rsid w:val="00A34161"/>
    <w:rsid w:val="00A34219"/>
    <w:rsid w:val="00A342C6"/>
    <w:rsid w:val="00A3448A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D35"/>
    <w:rsid w:val="00A67E6C"/>
    <w:rsid w:val="00A70980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D20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7DE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29DA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45E5"/>
    <w:rsid w:val="00AD4A5A"/>
    <w:rsid w:val="00AD4C25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5B6"/>
    <w:rsid w:val="00AE66AC"/>
    <w:rsid w:val="00AE6A73"/>
    <w:rsid w:val="00AE76AC"/>
    <w:rsid w:val="00AF0506"/>
    <w:rsid w:val="00AF0508"/>
    <w:rsid w:val="00AF1434"/>
    <w:rsid w:val="00AF17A5"/>
    <w:rsid w:val="00AF1C5D"/>
    <w:rsid w:val="00AF221E"/>
    <w:rsid w:val="00AF2B22"/>
    <w:rsid w:val="00AF3C0D"/>
    <w:rsid w:val="00AF42D7"/>
    <w:rsid w:val="00AF457F"/>
    <w:rsid w:val="00AF513F"/>
    <w:rsid w:val="00AF5157"/>
    <w:rsid w:val="00AF78ED"/>
    <w:rsid w:val="00AF7B02"/>
    <w:rsid w:val="00B0007F"/>
    <w:rsid w:val="00B006FE"/>
    <w:rsid w:val="00B00732"/>
    <w:rsid w:val="00B007CB"/>
    <w:rsid w:val="00B02AA9"/>
    <w:rsid w:val="00B02FA3"/>
    <w:rsid w:val="00B02FF3"/>
    <w:rsid w:val="00B03C80"/>
    <w:rsid w:val="00B03E30"/>
    <w:rsid w:val="00B041F7"/>
    <w:rsid w:val="00B05084"/>
    <w:rsid w:val="00B05E98"/>
    <w:rsid w:val="00B0743B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463"/>
    <w:rsid w:val="00B1653D"/>
    <w:rsid w:val="00B16918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095F"/>
    <w:rsid w:val="00B33012"/>
    <w:rsid w:val="00B3411D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D1F"/>
    <w:rsid w:val="00B52E5B"/>
    <w:rsid w:val="00B5336F"/>
    <w:rsid w:val="00B536D4"/>
    <w:rsid w:val="00B54340"/>
    <w:rsid w:val="00B6036B"/>
    <w:rsid w:val="00B61138"/>
    <w:rsid w:val="00B61447"/>
    <w:rsid w:val="00B61834"/>
    <w:rsid w:val="00B61B1C"/>
    <w:rsid w:val="00B6253B"/>
    <w:rsid w:val="00B62DDF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6540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2D64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398"/>
    <w:rsid w:val="00BB51E9"/>
    <w:rsid w:val="00BB5956"/>
    <w:rsid w:val="00BB696B"/>
    <w:rsid w:val="00BB6BF3"/>
    <w:rsid w:val="00BB7AF1"/>
    <w:rsid w:val="00BC042F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3C4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5B6"/>
    <w:rsid w:val="00BD2890"/>
    <w:rsid w:val="00BD2FCE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2DD"/>
    <w:rsid w:val="00BD7A90"/>
    <w:rsid w:val="00BD7FF6"/>
    <w:rsid w:val="00BE01AD"/>
    <w:rsid w:val="00BE0B2C"/>
    <w:rsid w:val="00BE1024"/>
    <w:rsid w:val="00BE1234"/>
    <w:rsid w:val="00BE12E2"/>
    <w:rsid w:val="00BE2FA6"/>
    <w:rsid w:val="00BE333F"/>
    <w:rsid w:val="00BE34FC"/>
    <w:rsid w:val="00BE4C0A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5F84"/>
    <w:rsid w:val="00BF69ED"/>
    <w:rsid w:val="00BF74C7"/>
    <w:rsid w:val="00C006E0"/>
    <w:rsid w:val="00C009E4"/>
    <w:rsid w:val="00C00CBE"/>
    <w:rsid w:val="00C015F1"/>
    <w:rsid w:val="00C01F33"/>
    <w:rsid w:val="00C02032"/>
    <w:rsid w:val="00C02CC6"/>
    <w:rsid w:val="00C03273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725"/>
    <w:rsid w:val="00C24115"/>
    <w:rsid w:val="00C246C5"/>
    <w:rsid w:val="00C24BDE"/>
    <w:rsid w:val="00C24D72"/>
    <w:rsid w:val="00C24F6E"/>
    <w:rsid w:val="00C26710"/>
    <w:rsid w:val="00C279B5"/>
    <w:rsid w:val="00C27C45"/>
    <w:rsid w:val="00C326DD"/>
    <w:rsid w:val="00C3354C"/>
    <w:rsid w:val="00C33E47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6213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56B"/>
    <w:rsid w:val="00C71715"/>
    <w:rsid w:val="00C71F6A"/>
    <w:rsid w:val="00C721A6"/>
    <w:rsid w:val="00C72714"/>
    <w:rsid w:val="00C72735"/>
    <w:rsid w:val="00C72EF4"/>
    <w:rsid w:val="00C734C8"/>
    <w:rsid w:val="00C7406D"/>
    <w:rsid w:val="00C746BA"/>
    <w:rsid w:val="00C75D2F"/>
    <w:rsid w:val="00C75EC3"/>
    <w:rsid w:val="00C767BE"/>
    <w:rsid w:val="00C76925"/>
    <w:rsid w:val="00C76E3C"/>
    <w:rsid w:val="00C77DCE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5609"/>
    <w:rsid w:val="00CA5A73"/>
    <w:rsid w:val="00CA5BF8"/>
    <w:rsid w:val="00CB00A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5C6D"/>
    <w:rsid w:val="00CC628A"/>
    <w:rsid w:val="00CC6D92"/>
    <w:rsid w:val="00CC7B45"/>
    <w:rsid w:val="00CC7F71"/>
    <w:rsid w:val="00CD0A37"/>
    <w:rsid w:val="00CD1188"/>
    <w:rsid w:val="00CD24F7"/>
    <w:rsid w:val="00CD2ED1"/>
    <w:rsid w:val="00CD337B"/>
    <w:rsid w:val="00CD4628"/>
    <w:rsid w:val="00CD5FB8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1354"/>
    <w:rsid w:val="00CF1ABC"/>
    <w:rsid w:val="00CF3B1F"/>
    <w:rsid w:val="00CF3BF6"/>
    <w:rsid w:val="00CF3E4A"/>
    <w:rsid w:val="00CF3EA2"/>
    <w:rsid w:val="00CF41C1"/>
    <w:rsid w:val="00CF460E"/>
    <w:rsid w:val="00CF4C4F"/>
    <w:rsid w:val="00CF565C"/>
    <w:rsid w:val="00CF5B3D"/>
    <w:rsid w:val="00CF625B"/>
    <w:rsid w:val="00CF687E"/>
    <w:rsid w:val="00CF693A"/>
    <w:rsid w:val="00CF70B8"/>
    <w:rsid w:val="00CF7764"/>
    <w:rsid w:val="00D00118"/>
    <w:rsid w:val="00D00C44"/>
    <w:rsid w:val="00D0233E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4B6F"/>
    <w:rsid w:val="00D152F7"/>
    <w:rsid w:val="00D15919"/>
    <w:rsid w:val="00D15998"/>
    <w:rsid w:val="00D163B6"/>
    <w:rsid w:val="00D164F9"/>
    <w:rsid w:val="00D1695F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5C75"/>
    <w:rsid w:val="00D35CCD"/>
    <w:rsid w:val="00D36755"/>
    <w:rsid w:val="00D36B06"/>
    <w:rsid w:val="00D36E71"/>
    <w:rsid w:val="00D3795E"/>
    <w:rsid w:val="00D37D87"/>
    <w:rsid w:val="00D40B33"/>
    <w:rsid w:val="00D40F3B"/>
    <w:rsid w:val="00D41490"/>
    <w:rsid w:val="00D41E69"/>
    <w:rsid w:val="00D4204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4CFA"/>
    <w:rsid w:val="00D5513F"/>
    <w:rsid w:val="00D5534A"/>
    <w:rsid w:val="00D55AD5"/>
    <w:rsid w:val="00D56102"/>
    <w:rsid w:val="00D5675C"/>
    <w:rsid w:val="00D568B4"/>
    <w:rsid w:val="00D576CA"/>
    <w:rsid w:val="00D60016"/>
    <w:rsid w:val="00D6067A"/>
    <w:rsid w:val="00D61538"/>
    <w:rsid w:val="00D61AF5"/>
    <w:rsid w:val="00D62AD9"/>
    <w:rsid w:val="00D63714"/>
    <w:rsid w:val="00D640DA"/>
    <w:rsid w:val="00D652B5"/>
    <w:rsid w:val="00D65796"/>
    <w:rsid w:val="00D65CF6"/>
    <w:rsid w:val="00D65F70"/>
    <w:rsid w:val="00D66155"/>
    <w:rsid w:val="00D669C6"/>
    <w:rsid w:val="00D67FC8"/>
    <w:rsid w:val="00D7071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81"/>
    <w:rsid w:val="00D85BD2"/>
    <w:rsid w:val="00D86CA3"/>
    <w:rsid w:val="00D871CE"/>
    <w:rsid w:val="00D876C6"/>
    <w:rsid w:val="00D87C13"/>
    <w:rsid w:val="00D90275"/>
    <w:rsid w:val="00D91663"/>
    <w:rsid w:val="00D9196D"/>
    <w:rsid w:val="00D91992"/>
    <w:rsid w:val="00D91F2B"/>
    <w:rsid w:val="00D92982"/>
    <w:rsid w:val="00D93A32"/>
    <w:rsid w:val="00D93B70"/>
    <w:rsid w:val="00D9453C"/>
    <w:rsid w:val="00D95CEE"/>
    <w:rsid w:val="00D9669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C7E8D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D648F"/>
    <w:rsid w:val="00DE0A79"/>
    <w:rsid w:val="00DE0FE7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845"/>
    <w:rsid w:val="00DF0B6E"/>
    <w:rsid w:val="00DF141F"/>
    <w:rsid w:val="00DF15E0"/>
    <w:rsid w:val="00DF2010"/>
    <w:rsid w:val="00DF32F1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001F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140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B32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4E1B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81"/>
    <w:rsid w:val="00E57532"/>
    <w:rsid w:val="00E57535"/>
    <w:rsid w:val="00E57565"/>
    <w:rsid w:val="00E5777F"/>
    <w:rsid w:val="00E577A3"/>
    <w:rsid w:val="00E57BCB"/>
    <w:rsid w:val="00E60AD2"/>
    <w:rsid w:val="00E61D41"/>
    <w:rsid w:val="00E63838"/>
    <w:rsid w:val="00E64434"/>
    <w:rsid w:val="00E65AEA"/>
    <w:rsid w:val="00E6645E"/>
    <w:rsid w:val="00E66E41"/>
    <w:rsid w:val="00E67C51"/>
    <w:rsid w:val="00E70446"/>
    <w:rsid w:val="00E70887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A41"/>
    <w:rsid w:val="00EB077B"/>
    <w:rsid w:val="00EB19EA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473"/>
    <w:rsid w:val="00EC68D4"/>
    <w:rsid w:val="00EC71CE"/>
    <w:rsid w:val="00EC740B"/>
    <w:rsid w:val="00ED0393"/>
    <w:rsid w:val="00ED1006"/>
    <w:rsid w:val="00ED1895"/>
    <w:rsid w:val="00ED2FD6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B50"/>
    <w:rsid w:val="00F15FA5"/>
    <w:rsid w:val="00F16C0F"/>
    <w:rsid w:val="00F16CDF"/>
    <w:rsid w:val="00F17B47"/>
    <w:rsid w:val="00F2024F"/>
    <w:rsid w:val="00F20600"/>
    <w:rsid w:val="00F2076E"/>
    <w:rsid w:val="00F209B7"/>
    <w:rsid w:val="00F2215B"/>
    <w:rsid w:val="00F226FF"/>
    <w:rsid w:val="00F22771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37FB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4B7A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CA4"/>
    <w:rsid w:val="00F67EBF"/>
    <w:rsid w:val="00F67F36"/>
    <w:rsid w:val="00F67F53"/>
    <w:rsid w:val="00F700EF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09B0"/>
    <w:rsid w:val="00F817CE"/>
    <w:rsid w:val="00F81B9A"/>
    <w:rsid w:val="00F81D10"/>
    <w:rsid w:val="00F82F14"/>
    <w:rsid w:val="00F82FD6"/>
    <w:rsid w:val="00F82FDD"/>
    <w:rsid w:val="00F8456C"/>
    <w:rsid w:val="00F84FF5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5E2"/>
    <w:rsid w:val="00F918F7"/>
    <w:rsid w:val="00F925DF"/>
    <w:rsid w:val="00F92782"/>
    <w:rsid w:val="00F93AA9"/>
    <w:rsid w:val="00F93C45"/>
    <w:rsid w:val="00F95902"/>
    <w:rsid w:val="00F95E69"/>
    <w:rsid w:val="00F962A9"/>
    <w:rsid w:val="00F96439"/>
    <w:rsid w:val="00F964F6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0FDB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5BCD"/>
    <w:rsid w:val="00FC5D10"/>
    <w:rsid w:val="00FC6636"/>
    <w:rsid w:val="00FC7429"/>
    <w:rsid w:val="00FD060E"/>
    <w:rsid w:val="00FD06EC"/>
    <w:rsid w:val="00FD07F6"/>
    <w:rsid w:val="00FD0845"/>
    <w:rsid w:val="00FD1BE3"/>
    <w:rsid w:val="00FD1DC1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4E4D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D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1001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character" w:customStyle="1" w:styleId="CharChar1">
    <w:name w:val="Char Char1"/>
    <w:rsid w:val="00DE0FE7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32288">
          <w:marLeft w:val="9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864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81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480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52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051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330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2594">
          <w:marLeft w:val="132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6598">
          <w:marLeft w:val="132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428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3067">
          <w:marLeft w:val="132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8655">
          <w:marLeft w:val="132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147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5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8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1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5283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296</cp:revision>
  <cp:lastPrinted>2008-01-31T16:09:00Z</cp:lastPrinted>
  <dcterms:created xsi:type="dcterms:W3CDTF">2022-04-22T04:37:00Z</dcterms:created>
  <dcterms:modified xsi:type="dcterms:W3CDTF">2023-04-05T16:45:00Z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